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E7" w:rsidRPr="000906E7" w:rsidRDefault="000906E7" w:rsidP="000906E7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3</w:t>
      </w: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5" w:anchor="block_1000" w:history="1">
        <w:r w:rsidRPr="000906E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стандартам</w:t>
        </w:r>
      </w:hyperlink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раскрытия информации</w:t>
      </w: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субъектами оптового и розничных</w:t>
      </w: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рынков электрической энергии</w:t>
      </w:r>
    </w:p>
    <w:p w:rsidR="000906E7" w:rsidRPr="000906E7" w:rsidRDefault="000906E7" w:rsidP="000906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0906E7" w:rsidRPr="000906E7" w:rsidRDefault="000906E7" w:rsidP="000906E7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(форма)</w:t>
      </w:r>
    </w:p>
    <w:p w:rsidR="000906E7" w:rsidRPr="000906E7" w:rsidRDefault="000906E7" w:rsidP="000906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0906E7" w:rsidRPr="003D785A" w:rsidRDefault="000906E7" w:rsidP="003D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СТАНДАРТИЗИРОВАННЫЕ ТАРИФНЫЕ СТАВКИ</w:t>
      </w:r>
    </w:p>
    <w:p w:rsidR="000906E7" w:rsidRPr="003D785A" w:rsidRDefault="000906E7" w:rsidP="003D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для расчета платы за технологическое присоединение</w:t>
      </w:r>
    </w:p>
    <w:p w:rsidR="000906E7" w:rsidRPr="003D785A" w:rsidRDefault="000906E7" w:rsidP="003D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к территориальным распределительным сетям на уровне</w:t>
      </w:r>
    </w:p>
    <w:p w:rsidR="000906E7" w:rsidRPr="003D785A" w:rsidRDefault="000906E7" w:rsidP="003D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напряжения ниже 35 </w:t>
      </w:r>
      <w:proofErr w:type="spellStart"/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кВ</w:t>
      </w:r>
      <w:proofErr w:type="spellEnd"/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и присоединяемой мощностью</w:t>
      </w:r>
    </w:p>
    <w:p w:rsidR="00C3461F" w:rsidRDefault="000906E7" w:rsidP="00C3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менее 8900 кВт </w:t>
      </w:r>
    </w:p>
    <w:p w:rsidR="000906E7" w:rsidRPr="003D785A" w:rsidRDefault="003D785A" w:rsidP="00C3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br/>
        <w:t>ООО «РЭС»</w:t>
      </w:r>
      <w:r w:rsidR="00C3461F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</w:t>
      </w:r>
      <w:r w:rsidR="000906E7"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на </w:t>
      </w:r>
      <w:r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2018</w:t>
      </w:r>
      <w:r w:rsidR="000906E7" w:rsidRPr="003D785A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468"/>
        <w:gridCol w:w="1650"/>
        <w:gridCol w:w="1399"/>
        <w:gridCol w:w="1399"/>
      </w:tblGrid>
      <w:tr w:rsidR="000906E7" w:rsidRPr="003D785A" w:rsidTr="00FA5E44">
        <w:tc>
          <w:tcPr>
            <w:tcW w:w="5296" w:type="dxa"/>
            <w:gridSpan w:val="2"/>
            <w:vMerge w:val="restart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Наименование стандартизированных тарифных ставок</w:t>
            </w:r>
          </w:p>
        </w:tc>
        <w:tc>
          <w:tcPr>
            <w:tcW w:w="1650" w:type="dxa"/>
            <w:vMerge w:val="restart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Единица</w:t>
            </w:r>
          </w:p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98" w:type="dxa"/>
            <w:gridSpan w:val="2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Стандартизированные тарифные ставки</w:t>
            </w:r>
          </w:p>
        </w:tc>
      </w:tr>
      <w:tr w:rsidR="000906E7" w:rsidRPr="003D785A" w:rsidTr="00FA5E44">
        <w:tc>
          <w:tcPr>
            <w:tcW w:w="0" w:type="auto"/>
            <w:gridSpan w:val="2"/>
            <w:vMerge/>
            <w:vAlign w:val="center"/>
            <w:hideMark/>
          </w:tcPr>
          <w:p w:rsidR="000906E7" w:rsidRPr="003D785A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  <w:hideMark/>
          </w:tcPr>
          <w:p w:rsidR="000906E7" w:rsidRPr="003D785A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 постоянной схеме</w:t>
            </w:r>
          </w:p>
        </w:tc>
        <w:tc>
          <w:tcPr>
            <w:tcW w:w="1399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 временной схеме</w:t>
            </w:r>
          </w:p>
        </w:tc>
      </w:tr>
      <w:tr w:rsidR="000906E7" w:rsidRPr="003D785A" w:rsidTr="00FA5E44"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6ACBB" wp14:editId="3EAD6391">
                  <wp:extent cx="209550" cy="238125"/>
                  <wp:effectExtent l="0" t="0" r="0" b="9525"/>
                  <wp:docPr id="11" name="Рисунок 11" descr="http://base.garant.ru/files/base/186671/2520418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86671/2520418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  <w:hideMark/>
          </w:tcPr>
          <w:p w:rsidR="000906E7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 </w:t>
            </w:r>
            <w:hyperlink r:id="rId7" w:anchor="block_16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пункте 16</w:t>
              </w:r>
            </w:hyperlink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методических указаний по определению размера платы за технологическое присоединение к электрическим сетям, утвержденных Федеральной службой по тарифам, за исключением </w:t>
            </w:r>
            <w:hyperlink r:id="rId8" w:anchor="block_162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подпунктов "б"</w:t>
              </w:r>
            </w:hyperlink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и </w:t>
            </w:r>
            <w:hyperlink r:id="rId9" w:anchor="block_163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"в" пункта 16</w:t>
              </w:r>
            </w:hyperlink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 в расчете на 1 кВт максимальной</w:t>
            </w:r>
            <w:proofErr w:type="gramEnd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мощности</w:t>
            </w:r>
          </w:p>
          <w:p w:rsidR="003D785A" w:rsidRP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399" w:type="dxa"/>
          </w:tcPr>
          <w:p w:rsidR="000906E7" w:rsidRPr="003D785A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0906E7" w:rsidRPr="003D785A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0906E7" w:rsidRPr="003D785A" w:rsidTr="00FA5E44"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3E6EB" wp14:editId="248EC5CD">
                  <wp:extent cx="295275" cy="238125"/>
                  <wp:effectExtent l="0" t="0" r="9525" b="9525"/>
                  <wp:docPr id="10" name="Рисунок 10" descr="http://base.garant.ru/files/base/186671/4600829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186671/4600829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  <w:hideMark/>
          </w:tcPr>
          <w:p w:rsidR="000906E7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  <w:p w:rsidR="003D785A" w:rsidRP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399" w:type="dxa"/>
            <w:hideMark/>
          </w:tcPr>
          <w:p w:rsidR="000906E7" w:rsidRPr="003D785A" w:rsidRDefault="003D785A" w:rsidP="00FA5E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</w:t>
            </w:r>
            <w:r w:rsidR="00FA5E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912,55</w:t>
            </w:r>
          </w:p>
        </w:tc>
        <w:tc>
          <w:tcPr>
            <w:tcW w:w="1399" w:type="dxa"/>
            <w:hideMark/>
          </w:tcPr>
          <w:p w:rsidR="000906E7" w:rsidRPr="003D785A" w:rsidRDefault="003D785A" w:rsidP="00FA5E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</w:t>
            </w:r>
            <w:r w:rsidR="00FA5E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912,55</w:t>
            </w:r>
          </w:p>
        </w:tc>
      </w:tr>
      <w:tr w:rsidR="000906E7" w:rsidRPr="003D785A" w:rsidTr="00FA5E44"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ABF58" wp14:editId="1F4B5AC1">
                  <wp:extent cx="295275" cy="238125"/>
                  <wp:effectExtent l="0" t="0" r="9525" b="9525"/>
                  <wp:docPr id="9" name="Рисунок 9" descr="http://base.garant.ru/files/base/186671/1687197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186671/1687197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  <w:hideMark/>
          </w:tcPr>
          <w:p w:rsidR="000906E7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  <w:p w:rsidR="003D785A" w:rsidRP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399" w:type="dxa"/>
          </w:tcPr>
          <w:p w:rsidR="000906E7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2232,31</w:t>
            </w:r>
          </w:p>
        </w:tc>
        <w:tc>
          <w:tcPr>
            <w:tcW w:w="1399" w:type="dxa"/>
          </w:tcPr>
          <w:p w:rsidR="000906E7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2232,31</w:t>
            </w:r>
          </w:p>
        </w:tc>
      </w:tr>
      <w:tr w:rsidR="000906E7" w:rsidRPr="003D785A" w:rsidTr="00FA5E44"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3EF50" wp14:editId="0790A675">
                  <wp:extent cx="295275" cy="238125"/>
                  <wp:effectExtent l="0" t="0" r="9525" b="9525"/>
                  <wp:docPr id="8" name="Рисунок 8" descr="http://base.garant.ru/files/base/186671/2390762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.garant.ru/files/base/186671/2390762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  <w:hideMark/>
          </w:tcPr>
          <w:p w:rsidR="000906E7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  <w:p w:rsid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D785A" w:rsidRP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399" w:type="dxa"/>
          </w:tcPr>
          <w:p w:rsidR="000906E7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73,25</w:t>
            </w:r>
          </w:p>
        </w:tc>
        <w:tc>
          <w:tcPr>
            <w:tcW w:w="1399" w:type="dxa"/>
          </w:tcPr>
          <w:p w:rsidR="000906E7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73,25</w:t>
            </w:r>
          </w:p>
        </w:tc>
      </w:tr>
      <w:tr w:rsidR="000906E7" w:rsidRPr="003D785A" w:rsidTr="00FA5E44"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FE3C00" wp14:editId="7C50B499">
                  <wp:extent cx="295275" cy="238125"/>
                  <wp:effectExtent l="0" t="0" r="9525" b="9525"/>
                  <wp:docPr id="7" name="Рисунок 7" descr="http://base.garant.ru/files/base/186671/2583196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se.garant.ru/files/base/186671/2583196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  <w:hideMark/>
          </w:tcPr>
          <w:p w:rsidR="000906E7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  <w:p w:rsidR="003D785A" w:rsidRPr="003D785A" w:rsidRDefault="003D785A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399" w:type="dxa"/>
          </w:tcPr>
          <w:p w:rsidR="000906E7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85,01</w:t>
            </w:r>
          </w:p>
        </w:tc>
        <w:tc>
          <w:tcPr>
            <w:tcW w:w="1399" w:type="dxa"/>
          </w:tcPr>
          <w:p w:rsidR="000906E7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85,01</w:t>
            </w:r>
          </w:p>
        </w:tc>
      </w:tr>
      <w:tr w:rsidR="000906E7" w:rsidRPr="003D785A" w:rsidTr="00FA5E44"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611EE9" wp14:editId="77EB8863">
                  <wp:extent cx="266700" cy="238125"/>
                  <wp:effectExtent l="0" t="0" r="0" b="9525"/>
                  <wp:docPr id="6" name="Рисунок 6" descr="http://base.garant.ru/files/base/186671/2633904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se.garant.ru/files/base/186671/2633904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anchor="block_333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468" w:type="dxa"/>
            <w:hideMark/>
          </w:tcPr>
          <w:p w:rsidR="000906E7" w:rsidRPr="00C3461F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согласно </w:t>
            </w:r>
            <w:hyperlink r:id="rId16" w:anchor="block_1100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приложению N 1</w:t>
              </w:r>
            </w:hyperlink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  <w:r w:rsidR="00C3461F" w:rsidRPr="00C3461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:</w:t>
            </w:r>
          </w:p>
          <w:p w:rsidR="003D785A" w:rsidRPr="003D785A" w:rsidRDefault="00C3461F" w:rsidP="00FA5E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A5E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B5357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B5357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(СН2)      </w:t>
            </w:r>
          </w:p>
        </w:tc>
        <w:tc>
          <w:tcPr>
            <w:tcW w:w="1650" w:type="dxa"/>
            <w:hideMark/>
          </w:tcPr>
          <w:p w:rsidR="000906E7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  <w:p w:rsidR="00B53578" w:rsidRPr="003D785A" w:rsidRDefault="00B53578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0906E7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215281</w:t>
            </w:r>
          </w:p>
        </w:tc>
        <w:tc>
          <w:tcPr>
            <w:tcW w:w="1399" w:type="dxa"/>
          </w:tcPr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A5E44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53578" w:rsidRPr="003D785A" w:rsidRDefault="00FA5E44" w:rsidP="00FA5E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215281</w:t>
            </w:r>
          </w:p>
        </w:tc>
      </w:tr>
      <w:tr w:rsidR="000906E7" w:rsidRPr="003D785A" w:rsidTr="00324049">
        <w:trPr>
          <w:trHeight w:val="3388"/>
        </w:trPr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47B49" wp14:editId="3CFA87AC">
                  <wp:extent cx="266700" cy="238125"/>
                  <wp:effectExtent l="0" t="0" r="0" b="9525"/>
                  <wp:docPr id="5" name="Рисунок 5" descr="http://base.garant.ru/files/base/186671/1913787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se.garant.ru/files/base/186671/19137871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anchor="block_333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468" w:type="dxa"/>
            <w:hideMark/>
          </w:tcPr>
          <w:p w:rsidR="004F1090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согласно </w:t>
            </w:r>
            <w:hyperlink r:id="rId19" w:anchor="block_1100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приложению N 1</w:t>
              </w:r>
            </w:hyperlink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  <w:r w:rsidR="00C97F96" w:rsidRPr="00C97F9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:</w:t>
            </w:r>
            <w:r w:rsidR="00C97F96" w:rsidRPr="003E6F5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C97F96" w:rsidRDefault="004F1090" w:rsidP="000906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</w:t>
            </w:r>
            <w:r w:rsidR="00C97F96" w:rsidRPr="003E6F5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="00C97F96" w:rsidRPr="00C97F9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КЛ (СН</w:t>
            </w:r>
            <w:proofErr w:type="gramStart"/>
            <w:r w:rsidR="00C97F96" w:rsidRPr="00C97F9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="00C97F96" w:rsidRPr="00C97F9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97F96" w:rsidRPr="00C97F96" w:rsidRDefault="00C97F96" w:rsidP="000906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     КЛ  (НН) </w:t>
            </w:r>
          </w:p>
          <w:p w:rsidR="003D785A" w:rsidRPr="00324049" w:rsidRDefault="00324049" w:rsidP="000906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</w:t>
            </w:r>
            <w:r w:rsidRPr="0032404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ГНБ</w:t>
            </w:r>
          </w:p>
        </w:tc>
        <w:tc>
          <w:tcPr>
            <w:tcW w:w="1650" w:type="dxa"/>
            <w:hideMark/>
          </w:tcPr>
          <w:p w:rsidR="000906E7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  <w:p w:rsidR="004F1090" w:rsidRDefault="004F1090" w:rsidP="004F10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  <w:p w:rsidR="004F1090" w:rsidRPr="003D785A" w:rsidRDefault="00324049" w:rsidP="00324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</w:t>
            </w:r>
            <w:proofErr w:type="gramStart"/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399" w:type="dxa"/>
            <w:hideMark/>
          </w:tcPr>
          <w:p w:rsidR="000906E7" w:rsidRDefault="000906E7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9B1F64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459220</w:t>
            </w:r>
          </w:p>
          <w:p w:rsidR="00AB55F9" w:rsidRDefault="009B1F64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296834</w:t>
            </w:r>
          </w:p>
          <w:p w:rsidR="00324049" w:rsidRPr="003D785A" w:rsidRDefault="001B112E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2288433</w:t>
            </w:r>
          </w:p>
        </w:tc>
        <w:tc>
          <w:tcPr>
            <w:tcW w:w="1399" w:type="dxa"/>
            <w:hideMark/>
          </w:tcPr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B55F9" w:rsidRDefault="00AB55F9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0906E7" w:rsidRDefault="009B1F64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459220</w:t>
            </w:r>
          </w:p>
          <w:p w:rsidR="00AB55F9" w:rsidRDefault="009B1F64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296834</w:t>
            </w:r>
          </w:p>
          <w:p w:rsidR="00324049" w:rsidRPr="003D785A" w:rsidRDefault="001B112E" w:rsidP="009B1F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2288433</w:t>
            </w:r>
            <w:bookmarkStart w:id="0" w:name="_GoBack"/>
            <w:bookmarkEnd w:id="0"/>
          </w:p>
        </w:tc>
      </w:tr>
      <w:tr w:rsidR="000906E7" w:rsidRPr="003D785A" w:rsidTr="00324049">
        <w:trPr>
          <w:trHeight w:val="273"/>
        </w:trPr>
        <w:tc>
          <w:tcPr>
            <w:tcW w:w="828" w:type="dxa"/>
            <w:hideMark/>
          </w:tcPr>
          <w:p w:rsidR="000906E7" w:rsidRPr="003D785A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20FB1" wp14:editId="4C10F010">
                  <wp:extent cx="266700" cy="238125"/>
                  <wp:effectExtent l="0" t="0" r="0" b="9525"/>
                  <wp:docPr id="4" name="Рисунок 4" descr="http://base.garant.ru/files/base/186671/8550862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ase.garant.ru/files/base/186671/8550862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anchor="block_333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468" w:type="dxa"/>
            <w:hideMark/>
          </w:tcPr>
          <w:p w:rsidR="000906E7" w:rsidRPr="00FA5E44" w:rsidRDefault="000906E7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сетевой организации на строительство подстанций согласно </w:t>
            </w:r>
            <w:hyperlink r:id="rId22" w:anchor="block_1100" w:history="1">
              <w:r w:rsidRPr="003D785A">
                <w:rPr>
                  <w:rFonts w:ascii="Arial Narrow" w:eastAsia="Times New Roman" w:hAnsi="Arial Narrow" w:cs="Times New Roman"/>
                  <w:color w:val="3272C0"/>
                  <w:sz w:val="24"/>
                  <w:szCs w:val="24"/>
                  <w:lang w:eastAsia="ru-RU"/>
                </w:rPr>
                <w:t>приложению N 1</w:t>
              </w:r>
            </w:hyperlink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на i-м уровне напряжения</w:t>
            </w:r>
            <w:r w:rsidR="003E6F55" w:rsidRPr="003E6F5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:</w:t>
            </w:r>
          </w:p>
          <w:p w:rsidR="00426C0B" w:rsidRDefault="004F1090" w:rsidP="00426C0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</w:p>
          <w:p w:rsidR="00426C0B" w:rsidRDefault="00426C0B" w:rsidP="00426C0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КТП  250 </w:t>
            </w:r>
            <w:r w:rsidR="005D232A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кВА</w:t>
            </w:r>
            <w:proofErr w:type="spellEnd"/>
          </w:p>
          <w:p w:rsidR="00F5386E" w:rsidRDefault="005D232A" w:rsidP="004F10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КТП  400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кВА</w:t>
            </w:r>
            <w:proofErr w:type="spellEnd"/>
          </w:p>
          <w:p w:rsidR="00F5386E" w:rsidRDefault="00677888" w:rsidP="004F10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КТП 630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кВА</w:t>
            </w:r>
            <w:proofErr w:type="spellEnd"/>
          </w:p>
          <w:p w:rsidR="00677888" w:rsidRDefault="00677888" w:rsidP="004F10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КТП 1000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кВА</w:t>
            </w:r>
            <w:proofErr w:type="spellEnd"/>
          </w:p>
          <w:p w:rsidR="00307B9A" w:rsidRDefault="00307B9A" w:rsidP="004F10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КТП 1250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кВА</w:t>
            </w:r>
            <w:proofErr w:type="spellEnd"/>
          </w:p>
          <w:p w:rsidR="0084614E" w:rsidRDefault="0084614E" w:rsidP="004F10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    КТП 1600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кВА</w:t>
            </w:r>
            <w:proofErr w:type="spellEnd"/>
          </w:p>
          <w:p w:rsidR="003E6F55" w:rsidRPr="00426C0B" w:rsidRDefault="004F1090" w:rsidP="00E01FE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1650" w:type="dxa"/>
            <w:hideMark/>
          </w:tcPr>
          <w:p w:rsidR="000906E7" w:rsidRDefault="000906E7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рублей/кВт</w:t>
            </w: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F1090" w:rsidRDefault="004F1090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26C0B" w:rsidRDefault="00426C0B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5D232A" w:rsidRDefault="00426C0B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86E" w:rsidRDefault="005D232A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</w:p>
          <w:p w:rsidR="00F5386E" w:rsidRDefault="00F5386E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5386E" w:rsidRDefault="00F5386E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677888" w:rsidRDefault="00677888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677888" w:rsidRDefault="00677888" w:rsidP="006778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307B9A" w:rsidRDefault="005D232A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307B9A" w:rsidRDefault="00307B9A" w:rsidP="00307B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4F1090" w:rsidRPr="003D785A" w:rsidRDefault="0084614E" w:rsidP="00991D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рублей/кВт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     </w:t>
            </w:r>
            <w:r w:rsidR="005D232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="00426C0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</w:t>
            </w:r>
            <w:r w:rsidR="004F109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99" w:type="dxa"/>
          </w:tcPr>
          <w:p w:rsidR="0084614E" w:rsidRDefault="0084614E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751,34</w:t>
            </w: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536,23</w:t>
            </w: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413,18</w:t>
            </w: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413,29</w:t>
            </w: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480,75</w:t>
            </w:r>
          </w:p>
          <w:p w:rsidR="00324049" w:rsidRPr="003D785A" w:rsidRDefault="00324049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493,84</w:t>
            </w:r>
          </w:p>
        </w:tc>
        <w:tc>
          <w:tcPr>
            <w:tcW w:w="1399" w:type="dxa"/>
          </w:tcPr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84614E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751,34</w:t>
            </w: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536,23</w:t>
            </w: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413,18</w:t>
            </w: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413,29</w:t>
            </w: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480,75</w:t>
            </w:r>
          </w:p>
          <w:p w:rsidR="00324049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493,84</w:t>
            </w:r>
          </w:p>
          <w:p w:rsidR="00324049" w:rsidRPr="003D785A" w:rsidRDefault="00324049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324049" w:rsidRPr="003D785A" w:rsidTr="00324049">
        <w:trPr>
          <w:trHeight w:val="415"/>
        </w:trPr>
        <w:tc>
          <w:tcPr>
            <w:tcW w:w="828" w:type="dxa"/>
          </w:tcPr>
          <w:p w:rsidR="00324049" w:rsidRPr="003D785A" w:rsidRDefault="00324049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</w:tcPr>
          <w:p w:rsidR="00324049" w:rsidRPr="003D785A" w:rsidRDefault="00345506" w:rsidP="000906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Пункт секционирования</w:t>
            </w:r>
          </w:p>
        </w:tc>
        <w:tc>
          <w:tcPr>
            <w:tcW w:w="1650" w:type="dxa"/>
          </w:tcPr>
          <w:p w:rsidR="00324049" w:rsidRPr="003D785A" w:rsidRDefault="00345506" w:rsidP="000906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рублей/кВт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99" w:type="dxa"/>
          </w:tcPr>
          <w:p w:rsidR="00324049" w:rsidRDefault="00345506" w:rsidP="00F538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298,39</w:t>
            </w:r>
          </w:p>
        </w:tc>
        <w:tc>
          <w:tcPr>
            <w:tcW w:w="1399" w:type="dxa"/>
          </w:tcPr>
          <w:p w:rsidR="00324049" w:rsidRDefault="00345506" w:rsidP="00426C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298,39</w:t>
            </w:r>
          </w:p>
        </w:tc>
      </w:tr>
    </w:tbl>
    <w:p w:rsidR="000906E7" w:rsidRPr="000906E7" w:rsidRDefault="000906E7" w:rsidP="000906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0906E7" w:rsidRPr="000906E7" w:rsidRDefault="000906E7" w:rsidP="000906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</w:t>
      </w:r>
    </w:p>
    <w:p w:rsidR="000906E7" w:rsidRPr="000906E7" w:rsidRDefault="000906E7" w:rsidP="000906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 Ставки платы 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" cy="238125"/>
            <wp:effectExtent l="0" t="0" r="0" b="9525"/>
            <wp:docPr id="3" name="Рисунок 3" descr="http://base.garant.ru/files/base/186671/2633904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186671/263390415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" cy="238125"/>
            <wp:effectExtent l="0" t="0" r="0" b="9525"/>
            <wp:docPr id="2" name="Рисунок 2" descr="http://base.garant.ru/files/base/186671/1913787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garant.ru/files/base/186671/191378719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" cy="238125"/>
            <wp:effectExtent l="0" t="0" r="0" b="9525"/>
            <wp:docPr id="1" name="Рисунок 1" descr="http://base.garant.ru/files/base/186671/855086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garant.ru/files/base/186671/85508624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</w:r>
    </w:p>
    <w:p w:rsidR="005116B1" w:rsidRPr="000906E7" w:rsidRDefault="000906E7" w:rsidP="000906E7"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0906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5116B1" w:rsidRPr="0009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D"/>
    <w:rsid w:val="000906E7"/>
    <w:rsid w:val="001B112E"/>
    <w:rsid w:val="002B3D4D"/>
    <w:rsid w:val="002F124F"/>
    <w:rsid w:val="00307B9A"/>
    <w:rsid w:val="00324049"/>
    <w:rsid w:val="00345506"/>
    <w:rsid w:val="003D785A"/>
    <w:rsid w:val="003E6F55"/>
    <w:rsid w:val="00426C0B"/>
    <w:rsid w:val="004F1090"/>
    <w:rsid w:val="005116B1"/>
    <w:rsid w:val="005D232A"/>
    <w:rsid w:val="00677888"/>
    <w:rsid w:val="006F4332"/>
    <w:rsid w:val="0084614E"/>
    <w:rsid w:val="00871847"/>
    <w:rsid w:val="00991D42"/>
    <w:rsid w:val="009B1F64"/>
    <w:rsid w:val="00A360CC"/>
    <w:rsid w:val="00AB55F9"/>
    <w:rsid w:val="00B53578"/>
    <w:rsid w:val="00BA37D3"/>
    <w:rsid w:val="00BC24B8"/>
    <w:rsid w:val="00BD7D6D"/>
    <w:rsid w:val="00C17BC3"/>
    <w:rsid w:val="00C3461F"/>
    <w:rsid w:val="00C97F96"/>
    <w:rsid w:val="00E01FEB"/>
    <w:rsid w:val="00E5732A"/>
    <w:rsid w:val="00F5386E"/>
    <w:rsid w:val="00F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D7D6D"/>
  </w:style>
  <w:style w:type="character" w:customStyle="1" w:styleId="apple-converted-space">
    <w:name w:val="apple-converted-space"/>
    <w:basedOn w:val="a0"/>
    <w:rsid w:val="00BD7D6D"/>
  </w:style>
  <w:style w:type="character" w:styleId="a3">
    <w:name w:val="Hyperlink"/>
    <w:basedOn w:val="a0"/>
    <w:uiPriority w:val="99"/>
    <w:semiHidden/>
    <w:unhideWhenUsed/>
    <w:rsid w:val="00BD7D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7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D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09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D7D6D"/>
  </w:style>
  <w:style w:type="character" w:customStyle="1" w:styleId="apple-converted-space">
    <w:name w:val="apple-converted-space"/>
    <w:basedOn w:val="a0"/>
    <w:rsid w:val="00BD7D6D"/>
  </w:style>
  <w:style w:type="character" w:styleId="a3">
    <w:name w:val="Hyperlink"/>
    <w:basedOn w:val="a0"/>
    <w:uiPriority w:val="99"/>
    <w:semiHidden/>
    <w:unhideWhenUsed/>
    <w:rsid w:val="00BD7D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7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D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09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29430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base.garant.ru/1866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86671/" TargetMode="External"/><Relationship Id="rId7" Type="http://schemas.openxmlformats.org/officeDocument/2006/relationships/hyperlink" Target="http://base.garant.ru/70229430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229430/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hyperlink" Target="http://base.garant.ru/186671/" TargetMode="External"/><Relationship Id="rId15" Type="http://schemas.openxmlformats.org/officeDocument/2006/relationships/hyperlink" Target="http://base.garant.ru/186671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base.garant.ru/702294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29430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base.garant.ru/702294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Матвеева НВ</cp:lastModifiedBy>
  <cp:revision>28</cp:revision>
  <dcterms:created xsi:type="dcterms:W3CDTF">2017-10-27T06:40:00Z</dcterms:created>
  <dcterms:modified xsi:type="dcterms:W3CDTF">2017-10-31T06:15:00Z</dcterms:modified>
</cp:coreProperties>
</file>